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12"/>
        <w:tblBorders/>
      </w:tblPr>
      <w:tblGrid>
        <w:gridCol w:w="6555"/>
      </w:tblGrid>
      <w:tr>
        <w:trPr>
          <w:cantSplit w:val="false"/>
        </w:trPr>
        <w:tc>
          <w:tcPr>
            <w:tcW w:type="dxa" w:w="6555"/>
            <w:tcBorders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Verdana" w:cs="Times New Roman" w:eastAsia="Times New Roman" w:hAnsi="Verdana"/>
                <w:color w:val="000000"/>
                <w:sz w:val="24"/>
                <w:szCs w:val="24"/>
                <w:lang w:eastAsia="pl-PL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NOWY SYSTEM GOSPODARKI ODPADAMI KOMUNALNYMI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W GMINIE KSIĄŻ WIELKI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Z dniem 1 stycznia 2012r. weszła w życie ustawa z dnia 1 lipca 2011r o utrzymaniu czystości i porządku w gminach, która nałożyła na gminy obowiązek przygotowania oraz wdrożenia przedmiotowych przepisów, na podstawie, których Gminy w ciągu 18 miesięcy mają obowiązek przejęcia odpowiedzialności za odbiór i zagospodarowanie odpadów komunalnych.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Zawarte dotychczas przez mieszkańców indywidualne umowy na odbiór odpadów komunalnych z dniem 30 czerwca 2013r. winny utracić ważność. Niemniej dla swojego bezpieczeństwa:</w:t>
      </w:r>
    </w:p>
    <w:p>
      <w:pPr>
        <w:pStyle w:val="style0"/>
        <w:spacing w:after="75" w:before="20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WŁAŚCICIELU LUB ZARZĄDCO NIERUCHOMOŚCI PAMIĘTAJ, ABY WYPOWIEDZIEĆ SWOJĄ UMOWĘ NA ODBIÓR ŚMIECI W ODPOWIEDNIM CZASIE!</w:t>
        <w:br/>
        <w:t xml:space="preserve">W związku z tym, że z dniem 1 lipca 2013 roku rusza nowy system gospodarki odpadami komunalnymi, należy pamiętać, aby wypowiedzieć z odpowiednim wyprzedzeniem umowę zawartą do tej pory z podmiotem wywożącym odpady komunalne, tak, aby umowa taka nie obowiązywała już od dnia 1 lipca 2013 roku. Okresy wypowiedzenia umów mogą wynosić od 1 do 3 miesięcy. </w:t>
      </w:r>
      <w:r>
        <w:rPr>
          <w:rFonts w:ascii="Times New Roman" w:cs="Times New Roman" w:eastAsia="Times New Roman" w:hAnsi="Times New Roman"/>
          <w:sz w:val="24"/>
          <w:szCs w:val="24"/>
          <w:u w:val="single"/>
          <w:lang w:eastAsia="pl-PL"/>
        </w:rPr>
        <w:t>Niewypowiedzenie umowy skutkować może obciążeniem przez dotychczasową firmę jak i równoczesnym opłacaniem opłaty na rzecz Gminy, a więc ponoszenie wydatków podwójnie</w:t>
      </w:r>
      <w:r>
        <w:rPr>
          <w:rFonts w:ascii="Times New Roman" w:cs="Times New Roman" w:eastAsia="Times New Roman" w:hAnsi="Times New Roman"/>
          <w:sz w:val="24"/>
          <w:szCs w:val="24"/>
          <w:lang w:eastAsia="pl-PL"/>
        </w:rPr>
        <w:t>. Kwestie zawierania i rozwiązywania umów cywilno-prawnych, o których mowa wyżej reguluje Kodeks cywilny.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Do lipca bieżącego roku na podstawie ogłoszonego przetargu zostanie wyłoniony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Wykonawca. Rada Gminy w Książu Wielkim ustaliła stawkę opłaty za odbiór nieczystości w przeliczeniu na jednego mieszkańca, która wyniesie 12zł za odpady zmieszane oraz 7zł za odpady selektywnie zbierane.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W najbliższym czasie wszyscy mieszkańcy otrzymają deklaracje.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Opłata za odpady posegregowane będzie niższa, opłaca się, więc segregować odpady.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Dla mieszkańców budynków wielorodzinnych zostaną dostarczone dodatkowe pojemniki do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segregacji, dla mieszkańców zabudowy jednorodzinnej worki do segregacji.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Gmina sprawować będzie nadzór nad prawidłowym zagospodarowaniem odpadów.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  <w:t>JAK BĘDZIE DZIAŁAŁ system gminny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· Rada Gminy ustaliła stawkę i sposób naliczania opłaty za odbieranie odpadów, a także tryb,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sposób i częstotliwość jej wnoszenia,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· Stawka opłaty będzie zależała od: liczby mieszkańców;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· Opłata za odpady posegregowane będzie niższa, (</w:t>
      </w:r>
      <w:r>
        <w:rPr>
          <w:rFonts w:ascii="Times New Roman" w:cs="Times New Roman" w:hAnsi="Times New Roman"/>
          <w:i/>
          <w:sz w:val="24"/>
          <w:szCs w:val="24"/>
        </w:rPr>
        <w:t>ostateczna stawka opłaty zostanie ustalona po przeprowadzeniu przetargu na odbiór odpadów</w:t>
      </w:r>
      <w:r>
        <w:rPr>
          <w:rFonts w:ascii="Times New Roman" w:cs="Times New Roman" w:hAnsi="Times New Roman"/>
          <w:sz w:val="24"/>
          <w:szCs w:val="24"/>
        </w:rPr>
        <w:t>) - opłaca się, więc segregować odpady;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· Przedsiębiorca wyłoniony przez gminę odbierze odpady zmieszane i selektywnie zebrane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od mieszkańców;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· Gmina będzie sprawować nadzór nad prawidłowym zagospodarowaniem odpadów przez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odbierającego;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· Powstanie punkt selektywnego zbierania odpadów, do którego wszyscy mieszkańcy będą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mogli oddać zebrane odpady.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sectPr>
      <w:footerReference r:id="rId2" w:type="default"/>
      <w:type w:val="nextPage"/>
      <w:pgSz w:h="16838" w:w="11906"/>
      <w:pgMar w:bottom="1417" w:footer="708" w:gutter="0" w:header="0" w:left="1417" w:right="1417" w:top="709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/>
      <w:t>Urząd Gminy w Książu Wielkim, ul. Warszawska 17, 32-210 Książ Wielki</w:t>
    </w:r>
  </w:p>
  <w:p>
    <w:pPr>
      <w:pStyle w:val="style25"/>
      <w:jc w:val="center"/>
    </w:pPr>
    <w:r>
      <w:rPr/>
      <w:t>Tel./fax. ( 41) 38 38 002</w:t>
    </w:r>
  </w:p>
  <w:p>
    <w:pPr>
      <w:pStyle w:val="style25"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Nagłówek Znak"/>
    <w:basedOn w:val="style15"/>
    <w:next w:val="style16"/>
    <w:rPr/>
  </w:style>
  <w:style w:styleId="style17" w:type="character">
    <w:name w:val="Stopka Znak"/>
    <w:basedOn w:val="style15"/>
    <w:next w:val="style17"/>
    <w:rPr/>
  </w:style>
  <w:style w:styleId="style18" w:type="character">
    <w:name w:val="Tekst dymka Znak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Nagłówek"/>
    <w:basedOn w:val="style0"/>
    <w:next w:val="style20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Podpis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Mangal"/>
    </w:rPr>
  </w:style>
  <w:style w:styleId="style24" w:type="paragraph">
    <w:name w:val="Główka"/>
    <w:basedOn w:val="style0"/>
    <w:next w:val="style24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5" w:type="paragraph">
    <w:name w:val="Stopka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2013-01-15T08:24:00.00Z</dcterms:created>
  <dc:creator>user</dc:creator>
  <cp:lastModifiedBy>user</cp:lastModifiedBy>
  <cp:lastPrinted>2013-01-17T09:33:00.00Z</cp:lastPrinted>
  <dcterms:modified xsi:type="dcterms:W3CDTF">2013-01-17T09:33:00.00Z</dcterms:modified>
  <cp:revision>2</cp:revision>
</cp:coreProperties>
</file>